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C5" w:rsidRPr="008C61CF" w:rsidRDefault="001145C5" w:rsidP="008C61CF">
      <w:pPr>
        <w:widowControl/>
        <w:shd w:val="clear" w:color="auto" w:fill="FFFFFF"/>
        <w:spacing w:before="100" w:beforeAutospacing="1" w:after="100" w:afterAutospacing="1" w:line="400" w:lineRule="exact"/>
        <w:jc w:val="center"/>
        <w:outlineLvl w:val="1"/>
        <w:rPr>
          <w:rFonts w:ascii="仿宋" w:eastAsia="仿宋" w:hAnsi="仿宋" w:cs="宋体"/>
          <w:b/>
          <w:bCs/>
          <w:color w:val="4B4B4B"/>
          <w:kern w:val="36"/>
          <w:sz w:val="24"/>
          <w:szCs w:val="24"/>
        </w:rPr>
      </w:pPr>
      <w:r w:rsidRPr="008C61CF">
        <w:rPr>
          <w:rFonts w:ascii="仿宋" w:eastAsia="仿宋" w:hAnsi="仿宋" w:cs="宋体" w:hint="eastAsia"/>
          <w:b/>
          <w:bCs/>
          <w:color w:val="4B4B4B"/>
          <w:kern w:val="36"/>
          <w:sz w:val="24"/>
          <w:szCs w:val="24"/>
        </w:rPr>
        <w:t>教育部关于印发《高等学校课程思政建设指导纲要》的通知</w:t>
      </w:r>
    </w:p>
    <w:p w:rsidR="001145C5" w:rsidRPr="008C61CF" w:rsidRDefault="001145C5" w:rsidP="008C61CF">
      <w:pPr>
        <w:widowControl/>
        <w:shd w:val="clear" w:color="auto" w:fill="FFFFFF"/>
        <w:spacing w:before="100" w:beforeAutospacing="1" w:after="100" w:afterAutospacing="1" w:line="400" w:lineRule="exact"/>
        <w:jc w:val="righ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教高〔2020〕3号</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各省、自治区、直辖市教育厅（教委），新疆生产建设兵团教育局，有关部门（单位）教育司（局），部属各高等学校、部省合建各高等学校：</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《高等学校课程思政建设指导纲要》已经教育部党组会议审议通过，现印发给你们，请结合实际认真贯彻执行。</w:t>
      </w:r>
    </w:p>
    <w:p w:rsidR="001145C5" w:rsidRPr="008C61CF" w:rsidRDefault="001145C5" w:rsidP="008C61CF">
      <w:pPr>
        <w:widowControl/>
        <w:shd w:val="clear" w:color="auto" w:fill="FFFFFF"/>
        <w:spacing w:before="100" w:beforeAutospacing="1" w:after="100" w:afterAutospacing="1" w:line="400" w:lineRule="exact"/>
        <w:jc w:val="righ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教育部</w:t>
      </w:r>
    </w:p>
    <w:p w:rsidR="001145C5" w:rsidRPr="008C61CF" w:rsidRDefault="001145C5" w:rsidP="008C61CF">
      <w:pPr>
        <w:widowControl/>
        <w:shd w:val="clear" w:color="auto" w:fill="FFFFFF"/>
        <w:spacing w:before="100" w:beforeAutospacing="1" w:after="100" w:afterAutospacing="1" w:line="400" w:lineRule="exact"/>
        <w:jc w:val="righ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2020年5月28日</w:t>
      </w:r>
    </w:p>
    <w:p w:rsidR="001145C5" w:rsidRPr="008C61CF" w:rsidRDefault="001145C5" w:rsidP="008C61CF">
      <w:pPr>
        <w:widowControl/>
        <w:shd w:val="clear" w:color="auto" w:fill="FFFFFF"/>
        <w:spacing w:before="100" w:beforeAutospacing="1" w:after="100" w:afterAutospacing="1" w:line="400" w:lineRule="exact"/>
        <w:jc w:val="center"/>
        <w:rPr>
          <w:rFonts w:ascii="仿宋" w:eastAsia="仿宋" w:hAnsi="仿宋" w:cs="宋体"/>
          <w:color w:val="4B4B4B"/>
          <w:kern w:val="0"/>
          <w:sz w:val="24"/>
          <w:szCs w:val="24"/>
        </w:rPr>
      </w:pPr>
      <w:r w:rsidRPr="008C61CF">
        <w:rPr>
          <w:rFonts w:ascii="仿宋" w:eastAsia="仿宋" w:hAnsi="仿宋" w:cs="宋体" w:hint="eastAsia"/>
          <w:b/>
          <w:bCs/>
          <w:color w:val="4B4B4B"/>
          <w:kern w:val="0"/>
          <w:sz w:val="24"/>
          <w:szCs w:val="24"/>
        </w:rPr>
        <w:t>高等学校课程思政建设指导纲要</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一、全面推进课程思政建设是落实立德树人根本任务的战略举措</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二、课程思政建设是全面提高人才培养质量的重要任务</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高等学校人才培养是育人和育才相统一的过程。建设高水平人才培养体系，必须将思想政治工作体系贯通其中，必须抓好课程思政建设，解决好专业教育和</w:t>
      </w:r>
      <w:r w:rsidRPr="008C61CF">
        <w:rPr>
          <w:rFonts w:ascii="仿宋" w:eastAsia="仿宋" w:hAnsi="仿宋" w:cs="宋体" w:hint="eastAsia"/>
          <w:color w:val="4B4B4B"/>
          <w:kern w:val="0"/>
          <w:sz w:val="24"/>
          <w:szCs w:val="24"/>
        </w:rPr>
        <w:lastRenderedPageBreak/>
        <w:t>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三、明确课程思政建设目标要求和内容重点</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lastRenderedPageBreak/>
        <w:t xml:space="preserve">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四、科学设计课程思政教学体系</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lastRenderedPageBreak/>
        <w:t xml:space="preserve">　　</w:t>
      </w:r>
      <w:r w:rsidRPr="008C61CF">
        <w:rPr>
          <w:rFonts w:ascii="仿宋" w:eastAsia="仿宋" w:hAnsi="仿宋" w:cs="宋体" w:hint="eastAsia"/>
          <w:b/>
          <w:bCs/>
          <w:color w:val="4B4B4B"/>
          <w:kern w:val="0"/>
          <w:sz w:val="24"/>
          <w:szCs w:val="24"/>
        </w:rPr>
        <w:t>五、结合专业特点分类推进课程思政建设</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专业课程是课程思政建设的基本载体。要深入梳理专业课教学内容，结合不同课程特点、思维方法和价值理念，深入挖掘课程思政元素，有机融入课程教学，达到润物无声的育人效果。</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农学类专业课程。要在课程教学中加强生态文明教育，引导学生树立和践行绿水青山就是金山银山的理念。要注重培养学生的“大国三农”情怀，引导学生以强农兴农为己任，“懂农业、爱农村、爱农民”，树立把论文写在祖国大</w:t>
      </w:r>
      <w:r w:rsidRPr="008C61CF">
        <w:rPr>
          <w:rFonts w:ascii="仿宋" w:eastAsia="仿宋" w:hAnsi="仿宋" w:cs="宋体" w:hint="eastAsia"/>
          <w:color w:val="4B4B4B"/>
          <w:kern w:val="0"/>
          <w:sz w:val="24"/>
          <w:szCs w:val="24"/>
        </w:rPr>
        <w:lastRenderedPageBreak/>
        <w:t>地上的意识和信念，增强学生服务农业农村现代化、服务乡村全面振兴的使命感和责任感，培养知农爱农创新人才。</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高等职业学校要结合高职专业分类和课程设置情况，落实好分类推进相关要求。</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六、将课程思政融入课堂教学建设全过程</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七、提升教师课程思政建设的意识和能力</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w:t>
      </w:r>
      <w:r w:rsidRPr="008C61CF">
        <w:rPr>
          <w:rFonts w:ascii="仿宋" w:eastAsia="仿宋" w:hAnsi="仿宋" w:cs="宋体" w:hint="eastAsia"/>
          <w:color w:val="4B4B4B"/>
          <w:kern w:val="0"/>
          <w:sz w:val="24"/>
          <w:szCs w:val="24"/>
        </w:rPr>
        <w:lastRenderedPageBreak/>
        <w:t>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八、建立健全课程思政建设质量评价体系和激励机制</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w:t>
      </w:r>
      <w:r w:rsidRPr="008C61CF">
        <w:rPr>
          <w:rFonts w:ascii="仿宋" w:eastAsia="仿宋" w:hAnsi="仿宋" w:cs="宋体" w:hint="eastAsia"/>
          <w:b/>
          <w:bCs/>
          <w:color w:val="4B4B4B"/>
          <w:kern w:val="0"/>
          <w:sz w:val="24"/>
          <w:szCs w:val="24"/>
        </w:rPr>
        <w:t>九、加强课程思政建设组织实施和条件保障</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lastRenderedPageBreak/>
        <w:t xml:space="preserve">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rsidR="001145C5" w:rsidRPr="008C61CF" w:rsidRDefault="001145C5" w:rsidP="008C61CF">
      <w:pPr>
        <w:widowControl/>
        <w:shd w:val="clear" w:color="auto" w:fill="FFFFFF"/>
        <w:spacing w:before="100" w:beforeAutospacing="1" w:after="100" w:afterAutospacing="1" w:line="400" w:lineRule="exact"/>
        <w:jc w:val="left"/>
        <w:rPr>
          <w:rFonts w:ascii="仿宋" w:eastAsia="仿宋" w:hAnsi="仿宋" w:cs="宋体"/>
          <w:color w:val="4B4B4B"/>
          <w:kern w:val="0"/>
          <w:sz w:val="24"/>
          <w:szCs w:val="24"/>
        </w:rPr>
      </w:pPr>
      <w:r w:rsidRPr="008C61CF">
        <w:rPr>
          <w:rFonts w:ascii="仿宋" w:eastAsia="仿宋" w:hAnsi="仿宋" w:cs="宋体" w:hint="eastAsia"/>
          <w:color w:val="4B4B4B"/>
          <w:kern w:val="0"/>
          <w:sz w:val="24"/>
          <w:szCs w:val="24"/>
        </w:rPr>
        <w:t xml:space="preserve">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rsidR="007E6032" w:rsidRPr="008C61CF" w:rsidRDefault="007E6032" w:rsidP="008C61CF">
      <w:pPr>
        <w:spacing w:line="400" w:lineRule="exact"/>
        <w:rPr>
          <w:rFonts w:ascii="仿宋" w:eastAsia="仿宋" w:hAnsi="仿宋"/>
          <w:sz w:val="24"/>
          <w:szCs w:val="24"/>
        </w:rPr>
      </w:pPr>
    </w:p>
    <w:sectPr w:rsidR="007E6032" w:rsidRPr="008C61CF" w:rsidSect="00D133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39" w:rsidRDefault="008B2A39" w:rsidP="001145C5">
      <w:r>
        <w:separator/>
      </w:r>
    </w:p>
  </w:endnote>
  <w:endnote w:type="continuationSeparator" w:id="1">
    <w:p w:rsidR="008B2A39" w:rsidRDefault="008B2A39" w:rsidP="00114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39" w:rsidRDefault="008B2A39" w:rsidP="001145C5">
      <w:r>
        <w:separator/>
      </w:r>
    </w:p>
  </w:footnote>
  <w:footnote w:type="continuationSeparator" w:id="1">
    <w:p w:rsidR="008B2A39" w:rsidRDefault="008B2A39" w:rsidP="00114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5C5"/>
    <w:rsid w:val="001145C5"/>
    <w:rsid w:val="002C134C"/>
    <w:rsid w:val="007E6032"/>
    <w:rsid w:val="008B2A39"/>
    <w:rsid w:val="008C61CF"/>
    <w:rsid w:val="00D13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5C5"/>
    <w:rPr>
      <w:sz w:val="18"/>
      <w:szCs w:val="18"/>
    </w:rPr>
  </w:style>
  <w:style w:type="paragraph" w:styleId="a4">
    <w:name w:val="footer"/>
    <w:basedOn w:val="a"/>
    <w:link w:val="Char0"/>
    <w:uiPriority w:val="99"/>
    <w:semiHidden/>
    <w:unhideWhenUsed/>
    <w:rsid w:val="001145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5C5"/>
    <w:rPr>
      <w:sz w:val="18"/>
      <w:szCs w:val="18"/>
    </w:rPr>
  </w:style>
</w:styles>
</file>

<file path=word/webSettings.xml><?xml version="1.0" encoding="utf-8"?>
<w:webSettings xmlns:r="http://schemas.openxmlformats.org/officeDocument/2006/relationships" xmlns:w="http://schemas.openxmlformats.org/wordprocessingml/2006/main">
  <w:divs>
    <w:div w:id="217471188">
      <w:bodyDiv w:val="1"/>
      <w:marLeft w:val="0"/>
      <w:marRight w:val="0"/>
      <w:marTop w:val="0"/>
      <w:marBottom w:val="0"/>
      <w:divBdr>
        <w:top w:val="none" w:sz="0" w:space="0" w:color="auto"/>
        <w:left w:val="none" w:sz="0" w:space="0" w:color="auto"/>
        <w:bottom w:val="none" w:sz="0" w:space="0" w:color="auto"/>
        <w:right w:val="none" w:sz="0" w:space="0" w:color="auto"/>
      </w:divBdr>
      <w:divsChild>
        <w:div w:id="951396348">
          <w:marLeft w:val="0"/>
          <w:marRight w:val="0"/>
          <w:marTop w:val="0"/>
          <w:marBottom w:val="0"/>
          <w:divBdr>
            <w:top w:val="none" w:sz="0" w:space="0" w:color="auto"/>
            <w:left w:val="none" w:sz="0" w:space="0" w:color="auto"/>
            <w:bottom w:val="none" w:sz="0" w:space="0" w:color="auto"/>
            <w:right w:val="none" w:sz="0" w:space="0" w:color="auto"/>
          </w:divBdr>
          <w:divsChild>
            <w:div w:id="54621747">
              <w:marLeft w:val="0"/>
              <w:marRight w:val="0"/>
              <w:marTop w:val="0"/>
              <w:marBottom w:val="0"/>
              <w:divBdr>
                <w:top w:val="none" w:sz="0" w:space="0" w:color="auto"/>
                <w:left w:val="none" w:sz="0" w:space="0" w:color="auto"/>
                <w:bottom w:val="none" w:sz="0" w:space="0" w:color="auto"/>
                <w:right w:val="none" w:sz="0" w:space="0" w:color="auto"/>
              </w:divBdr>
              <w:divsChild>
                <w:div w:id="756051335">
                  <w:marLeft w:val="0"/>
                  <w:marRight w:val="0"/>
                  <w:marTop w:val="0"/>
                  <w:marBottom w:val="0"/>
                  <w:divBdr>
                    <w:top w:val="single" w:sz="4" w:space="25" w:color="BCBCBC"/>
                    <w:left w:val="single" w:sz="4" w:space="31" w:color="BCBCBC"/>
                    <w:bottom w:val="single" w:sz="4" w:space="10" w:color="BCBCBC"/>
                    <w:right w:val="single" w:sz="4" w:space="31" w:color="BCBCBC"/>
                  </w:divBdr>
                  <w:divsChild>
                    <w:div w:id="874467745">
                      <w:marLeft w:val="0"/>
                      <w:marRight w:val="0"/>
                      <w:marTop w:val="0"/>
                      <w:marBottom w:val="0"/>
                      <w:divBdr>
                        <w:top w:val="none" w:sz="0" w:space="0" w:color="auto"/>
                        <w:left w:val="none" w:sz="0" w:space="0" w:color="auto"/>
                        <w:bottom w:val="none" w:sz="0" w:space="0" w:color="auto"/>
                        <w:right w:val="none" w:sz="0" w:space="0" w:color="auto"/>
                      </w:divBdr>
                      <w:divsChild>
                        <w:div w:id="107789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2020-09-21T02:33:00Z</dcterms:created>
  <dcterms:modified xsi:type="dcterms:W3CDTF">2020-09-21T02:52:00Z</dcterms:modified>
</cp:coreProperties>
</file>